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96B" w14:textId="5DD41C88" w:rsidR="0018692A" w:rsidRPr="005E6912" w:rsidRDefault="005E6912" w:rsidP="005E6912">
      <w:pPr>
        <w:jc w:val="both"/>
        <w:rPr>
          <w:b/>
          <w:bCs/>
          <w:sz w:val="40"/>
          <w:szCs w:val="40"/>
        </w:rPr>
      </w:pPr>
      <w:r w:rsidRPr="005E6912">
        <w:rPr>
          <w:b/>
          <w:bCs/>
          <w:sz w:val="40"/>
          <w:szCs w:val="40"/>
        </w:rPr>
        <w:t>TRACCIA 1</w:t>
      </w:r>
    </w:p>
    <w:p w14:paraId="2D5779C1" w14:textId="0FE6AD9E" w:rsidR="005E6912" w:rsidRPr="005E6912" w:rsidRDefault="005E6912" w:rsidP="005E6912">
      <w:pPr>
        <w:jc w:val="both"/>
        <w:rPr>
          <w:b/>
          <w:bCs/>
          <w:sz w:val="40"/>
          <w:szCs w:val="40"/>
        </w:rPr>
      </w:pPr>
    </w:p>
    <w:p w14:paraId="1F9F4B56" w14:textId="21524D2F" w:rsidR="005E6912" w:rsidRPr="005E6912" w:rsidRDefault="005E6912" w:rsidP="005E6912">
      <w:pPr>
        <w:jc w:val="both"/>
        <w:rPr>
          <w:b/>
          <w:bCs/>
          <w:sz w:val="40"/>
          <w:szCs w:val="40"/>
        </w:rPr>
      </w:pPr>
      <w:r w:rsidRPr="005E6912">
        <w:rPr>
          <w:b/>
          <w:bCs/>
          <w:sz w:val="40"/>
          <w:szCs w:val="40"/>
        </w:rPr>
        <w:t xml:space="preserve">Un’Amministrazione comunale, dopo l’espletamento di una procedura selettiva d’accesso all’impiego, intende assumere i vincitori. Il candidato, premesse le differenze sostanziali fra i rapporti di lavoro a tempo indeterminato e i rapporti a tempo determinato, elabori il provvedimento </w:t>
      </w:r>
      <w:r w:rsidRPr="005E6912">
        <w:rPr>
          <w:b/>
          <w:bCs/>
          <w:i/>
          <w:iCs/>
          <w:sz w:val="40"/>
          <w:szCs w:val="40"/>
        </w:rPr>
        <w:t xml:space="preserve">dirigenziale </w:t>
      </w:r>
      <w:r w:rsidRPr="005E6912">
        <w:rPr>
          <w:b/>
          <w:bCs/>
          <w:sz w:val="40"/>
          <w:szCs w:val="40"/>
        </w:rPr>
        <w:t>che dovrà essere emesso e pubblicato per l’assunzione dei candidati idonei risultati vincitori.</w:t>
      </w:r>
    </w:p>
    <w:sectPr w:rsidR="005E6912" w:rsidRPr="005E69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912"/>
    <w:rsid w:val="0018692A"/>
    <w:rsid w:val="005E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F757"/>
  <w15:chartTrackingRefBased/>
  <w15:docId w15:val="{2B964300-8EC4-4711-9C02-18A2F850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Parmini</dc:creator>
  <cp:keywords/>
  <dc:description/>
  <cp:lastModifiedBy>Laura Parmini</cp:lastModifiedBy>
  <cp:revision>1</cp:revision>
  <cp:lastPrinted>2021-09-21T06:33:00Z</cp:lastPrinted>
  <dcterms:created xsi:type="dcterms:W3CDTF">2021-09-21T06:28:00Z</dcterms:created>
  <dcterms:modified xsi:type="dcterms:W3CDTF">2021-09-21T06:34:00Z</dcterms:modified>
</cp:coreProperties>
</file>